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67" w:rsidRPr="00402D59" w:rsidRDefault="009331D3" w:rsidP="00402D59">
      <w:pPr>
        <w:pStyle w:val="Heading1"/>
      </w:pPr>
      <w:r w:rsidRPr="00402D59">
        <w:t>Early Support Information check list</w:t>
      </w:r>
      <w:bookmarkStart w:id="0" w:name="_GoBack"/>
      <w:bookmarkEnd w:id="0"/>
    </w:p>
    <w:p w:rsidR="009331D3" w:rsidRDefault="009331D3">
      <w:pPr>
        <w:rPr>
          <w:b/>
          <w:u w:val="single"/>
        </w:rPr>
      </w:pPr>
    </w:p>
    <w:p w:rsidR="009331D3" w:rsidRDefault="009331D3">
      <w:pPr>
        <w:rPr>
          <w:b/>
        </w:rPr>
      </w:pPr>
      <w:r w:rsidRPr="009331D3">
        <w:rPr>
          <w:b/>
        </w:rPr>
        <w:t xml:space="preserve">Child’s </w:t>
      </w:r>
      <w:r>
        <w:rPr>
          <w:b/>
        </w:rPr>
        <w:t>Name: ________________________________________________________</w:t>
      </w:r>
    </w:p>
    <w:p w:rsidR="002737D2" w:rsidRDefault="002737D2">
      <w:pPr>
        <w:rPr>
          <w:b/>
        </w:rPr>
      </w:pPr>
      <w:r>
        <w:rPr>
          <w:b/>
        </w:rPr>
        <w:t>D.O.B. ______________________________________________________________</w:t>
      </w:r>
    </w:p>
    <w:p w:rsidR="009331D3" w:rsidRDefault="009331D3">
      <w:pPr>
        <w:rPr>
          <w:b/>
        </w:rPr>
      </w:pPr>
      <w:r>
        <w:rPr>
          <w:b/>
        </w:rPr>
        <w:t>Address</w:t>
      </w:r>
      <w:proofErr w:type="gramStart"/>
      <w:r>
        <w:rPr>
          <w:b/>
        </w:rPr>
        <w:t>:_</w:t>
      </w:r>
      <w:proofErr w:type="gramEnd"/>
      <w:r>
        <w:rPr>
          <w:b/>
        </w:rPr>
        <w:t>_________________________________________________________________________________________________________</w:t>
      </w:r>
      <w:r w:rsidR="001B2AEA">
        <w:rPr>
          <w:b/>
        </w:rPr>
        <w:t>________________________</w:t>
      </w:r>
    </w:p>
    <w:p w:rsidR="009331D3" w:rsidRDefault="009331D3">
      <w:pPr>
        <w:rPr>
          <w:b/>
        </w:rPr>
      </w:pPr>
      <w:r>
        <w:rPr>
          <w:b/>
        </w:rPr>
        <w:t>Tel No: ______________________________________________________________</w:t>
      </w:r>
    </w:p>
    <w:p w:rsidR="009331D3" w:rsidRDefault="009331D3">
      <w:pPr>
        <w:rPr>
          <w:b/>
        </w:rPr>
      </w:pPr>
      <w:smartTag w:uri="urn:schemas-microsoft-com:office:smarttags" w:element="place">
        <w:smartTag w:uri="urn:schemas-microsoft-com:office:smarttags" w:element="City">
          <w:r>
            <w:rPr>
              <w:b/>
            </w:rPr>
            <w:t>Mobile</w:t>
          </w:r>
        </w:smartTag>
      </w:smartTag>
      <w:r>
        <w:rPr>
          <w:b/>
        </w:rPr>
        <w:t>: ______________________________________________________________</w:t>
      </w:r>
    </w:p>
    <w:p w:rsidR="009331D3" w:rsidRDefault="009331D3">
      <w:pPr>
        <w:rPr>
          <w:b/>
        </w:rPr>
      </w:pPr>
      <w:r>
        <w:rPr>
          <w:b/>
        </w:rPr>
        <w:t>E-mail: ______________________________________________________________</w:t>
      </w:r>
    </w:p>
    <w:p w:rsidR="009331D3" w:rsidRDefault="009331D3">
      <w:pPr>
        <w:rPr>
          <w:b/>
        </w:rPr>
      </w:pPr>
      <w:r>
        <w:rPr>
          <w:b/>
        </w:rPr>
        <w:t>Date of information visit: _______________________________________________</w:t>
      </w:r>
    </w:p>
    <w:p w:rsidR="009331D3" w:rsidRDefault="009331D3">
      <w:pPr>
        <w:rPr>
          <w:b/>
        </w:rPr>
      </w:pPr>
      <w:r>
        <w:rPr>
          <w:b/>
        </w:rPr>
        <w:t>Early support home visitor: ____________________________________________</w:t>
      </w:r>
    </w:p>
    <w:p w:rsidR="009331D3" w:rsidRDefault="009331D3">
      <w:pPr>
        <w:rPr>
          <w:b/>
        </w:rPr>
      </w:pPr>
    </w:p>
    <w:p w:rsidR="002737D2" w:rsidRPr="002737D2" w:rsidRDefault="002737D2">
      <w:pPr>
        <w:rPr>
          <w:b/>
          <w:u w:val="single"/>
        </w:rPr>
      </w:pPr>
      <w:r w:rsidRPr="002737D2">
        <w:rPr>
          <w:b/>
          <w:u w:val="single"/>
        </w:rPr>
        <w:t>Family’s Details</w:t>
      </w:r>
    </w:p>
    <w:p w:rsidR="002737D2" w:rsidRDefault="002737D2">
      <w:pPr>
        <w:rPr>
          <w:b/>
        </w:rPr>
      </w:pPr>
      <w:r>
        <w:rPr>
          <w:b/>
        </w:rPr>
        <w:t>Parent’s names: ______________________________________________________</w:t>
      </w:r>
    </w:p>
    <w:p w:rsidR="002737D2" w:rsidRDefault="002737D2">
      <w:pPr>
        <w:rPr>
          <w:b/>
        </w:rPr>
      </w:pPr>
      <w:r>
        <w:rPr>
          <w:b/>
        </w:rPr>
        <w:t>Sibling’s names: ______________________________________________________</w:t>
      </w:r>
    </w:p>
    <w:p w:rsidR="002737D2" w:rsidRDefault="002737D2">
      <w:pPr>
        <w:rPr>
          <w:b/>
        </w:rPr>
      </w:pPr>
      <w:r>
        <w:rPr>
          <w:b/>
        </w:rPr>
        <w:t>Other household members: _____________________________________________</w:t>
      </w:r>
    </w:p>
    <w:p w:rsidR="002737D2" w:rsidRDefault="002737D2">
      <w:pPr>
        <w:rPr>
          <w:b/>
        </w:rPr>
      </w:pPr>
    </w:p>
    <w:p w:rsidR="002737D2" w:rsidRDefault="002737D2">
      <w:pPr>
        <w:rPr>
          <w:b/>
        </w:rPr>
      </w:pPr>
      <w:r>
        <w:rPr>
          <w:b/>
        </w:rPr>
        <w:t>Family concerns and priorities.</w:t>
      </w:r>
    </w:p>
    <w:p w:rsidR="002737D2" w:rsidRDefault="002737D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737D2" w:rsidRPr="00A925EC" w:rsidTr="00A925EC">
        <w:tc>
          <w:tcPr>
            <w:tcW w:w="8522" w:type="dxa"/>
          </w:tcPr>
          <w:p w:rsidR="002737D2" w:rsidRPr="00A925EC" w:rsidRDefault="002737D2">
            <w:pPr>
              <w:rPr>
                <w:b/>
              </w:rPr>
            </w:pPr>
            <w:r w:rsidRPr="00A925EC">
              <w:rPr>
                <w:b/>
                <w:sz w:val="28"/>
                <w:szCs w:val="28"/>
              </w:rPr>
              <w:t>Information leaflets/resources given to parents.</w:t>
            </w:r>
          </w:p>
        </w:tc>
      </w:tr>
      <w:tr w:rsidR="002737D2" w:rsidRPr="00A925EC" w:rsidTr="00A925EC">
        <w:tc>
          <w:tcPr>
            <w:tcW w:w="8522" w:type="dxa"/>
          </w:tcPr>
          <w:p w:rsidR="002737D2" w:rsidRPr="00A925EC" w:rsidRDefault="002737D2">
            <w:pPr>
              <w:rPr>
                <w:b/>
              </w:rPr>
            </w:pPr>
          </w:p>
          <w:p w:rsidR="002737D2" w:rsidRPr="00A925EC" w:rsidRDefault="002737D2">
            <w:pPr>
              <w:rPr>
                <w:b/>
              </w:rPr>
            </w:pPr>
          </w:p>
          <w:p w:rsidR="002737D2" w:rsidRPr="00A925EC" w:rsidRDefault="002737D2">
            <w:pPr>
              <w:rPr>
                <w:b/>
              </w:rPr>
            </w:pPr>
          </w:p>
          <w:p w:rsidR="002737D2" w:rsidRPr="00A925EC" w:rsidRDefault="002737D2">
            <w:pPr>
              <w:rPr>
                <w:b/>
              </w:rPr>
            </w:pPr>
          </w:p>
          <w:p w:rsidR="002737D2" w:rsidRPr="00A925EC" w:rsidRDefault="002737D2">
            <w:pPr>
              <w:rPr>
                <w:b/>
              </w:rPr>
            </w:pPr>
          </w:p>
          <w:p w:rsidR="002737D2" w:rsidRPr="00A925EC" w:rsidRDefault="002737D2">
            <w:pPr>
              <w:rPr>
                <w:b/>
              </w:rPr>
            </w:pPr>
          </w:p>
          <w:p w:rsidR="002737D2" w:rsidRPr="00A925EC" w:rsidRDefault="002737D2">
            <w:pPr>
              <w:rPr>
                <w:b/>
              </w:rPr>
            </w:pPr>
          </w:p>
        </w:tc>
      </w:tr>
      <w:tr w:rsidR="002737D2" w:rsidRPr="00A925EC" w:rsidTr="00A925EC">
        <w:tc>
          <w:tcPr>
            <w:tcW w:w="8522" w:type="dxa"/>
          </w:tcPr>
          <w:p w:rsidR="002737D2" w:rsidRPr="00A925EC" w:rsidRDefault="002737D2">
            <w:pPr>
              <w:rPr>
                <w:b/>
              </w:rPr>
            </w:pPr>
            <w:r w:rsidRPr="00A925EC">
              <w:rPr>
                <w:b/>
                <w:sz w:val="28"/>
                <w:szCs w:val="28"/>
              </w:rPr>
              <w:t>Information to tell the parents about the role of the Early Support Team.</w:t>
            </w:r>
          </w:p>
        </w:tc>
      </w:tr>
    </w:tbl>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658"/>
      </w:tblGrid>
      <w:tr w:rsidR="002737D2" w:rsidRPr="00A925EC" w:rsidTr="00A925EC">
        <w:tc>
          <w:tcPr>
            <w:tcW w:w="7848" w:type="dxa"/>
          </w:tcPr>
          <w:p w:rsidR="002737D2" w:rsidRPr="00A925EC" w:rsidRDefault="002737D2" w:rsidP="00A925EC">
            <w:pPr>
              <w:rPr>
                <w:b/>
              </w:rPr>
            </w:pPr>
            <w:r w:rsidRPr="00A925EC">
              <w:rPr>
                <w:b/>
              </w:rPr>
              <w:t>Remind the parent of who referred them to early support</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The role of the Key worker/Portage worker</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Explain the way in which we work with the child and family</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Expectations of the parent, their role in the portage/Key working</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The portage assessment</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Flexible working times</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lastRenderedPageBreak/>
              <w:t>Family service plan meetings</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Report writing</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School placement</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Child protection policy</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Data Protection policy</w:t>
            </w:r>
          </w:p>
          <w:p w:rsidR="002737D2" w:rsidRPr="00A925EC" w:rsidRDefault="002737D2" w:rsidP="00A925EC">
            <w:pPr>
              <w:rPr>
                <w:b/>
              </w:rPr>
            </w:pPr>
          </w:p>
        </w:tc>
        <w:tc>
          <w:tcPr>
            <w:tcW w:w="674" w:type="dxa"/>
          </w:tcPr>
          <w:p w:rsidR="002737D2" w:rsidRPr="00A925EC" w:rsidRDefault="002737D2" w:rsidP="00A925EC">
            <w:pPr>
              <w:rPr>
                <w:b/>
              </w:rPr>
            </w:pPr>
          </w:p>
        </w:tc>
      </w:tr>
      <w:tr w:rsidR="002737D2" w:rsidRPr="00A925EC" w:rsidTr="00A925EC">
        <w:tc>
          <w:tcPr>
            <w:tcW w:w="7848" w:type="dxa"/>
          </w:tcPr>
          <w:p w:rsidR="002737D2" w:rsidRPr="00A925EC" w:rsidRDefault="002737D2" w:rsidP="00A925EC">
            <w:pPr>
              <w:rPr>
                <w:b/>
              </w:rPr>
            </w:pPr>
            <w:r w:rsidRPr="00A925EC">
              <w:rPr>
                <w:b/>
              </w:rPr>
              <w:t>Locality inclusion forums</w:t>
            </w:r>
          </w:p>
          <w:p w:rsidR="002737D2" w:rsidRPr="00A925EC" w:rsidRDefault="002737D2" w:rsidP="00A925EC">
            <w:pPr>
              <w:rPr>
                <w:b/>
              </w:rPr>
            </w:pPr>
          </w:p>
        </w:tc>
        <w:tc>
          <w:tcPr>
            <w:tcW w:w="674" w:type="dxa"/>
          </w:tcPr>
          <w:p w:rsidR="002737D2" w:rsidRPr="00A925EC" w:rsidRDefault="002737D2" w:rsidP="00A925EC">
            <w:pPr>
              <w:rPr>
                <w:b/>
              </w:rPr>
            </w:pPr>
          </w:p>
        </w:tc>
      </w:tr>
    </w:tbl>
    <w:p w:rsidR="002737D2" w:rsidRPr="001B2AEA" w:rsidRDefault="002737D2">
      <w:pPr>
        <w:rPr>
          <w:b/>
        </w:rPr>
      </w:pPr>
      <w:r w:rsidRPr="001B2AEA">
        <w:rPr>
          <w:b/>
        </w:rPr>
        <w:t xml:space="preserve"> </w:t>
      </w:r>
    </w:p>
    <w:p w:rsidR="002737D2" w:rsidRPr="001B2AEA" w:rsidRDefault="001B2AEA" w:rsidP="002737D2">
      <w:pPr>
        <w:rPr>
          <w:b/>
          <w:u w:val="single"/>
        </w:rPr>
      </w:pPr>
      <w:r w:rsidRPr="001B2AEA">
        <w:rPr>
          <w:b/>
          <w:u w:val="single"/>
        </w:rPr>
        <w:t xml:space="preserve">Professional’s Involved </w:t>
      </w:r>
    </w:p>
    <w:p w:rsidR="002737D2" w:rsidRDefault="002737D2"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Default="001B2AEA" w:rsidP="002737D2">
      <w:pPr>
        <w:rPr>
          <w:b/>
        </w:rPr>
      </w:pPr>
    </w:p>
    <w:p w:rsidR="001B2AEA" w:rsidRPr="001B2AEA" w:rsidRDefault="001B2AEA" w:rsidP="002737D2">
      <w:pPr>
        <w:rPr>
          <w:b/>
        </w:rPr>
      </w:pPr>
    </w:p>
    <w:p w:rsidR="001B2AEA" w:rsidRPr="001B2AEA" w:rsidRDefault="001B2AEA" w:rsidP="001B2AEA"/>
    <w:p w:rsidR="001B2AEA" w:rsidRPr="001B2AEA" w:rsidRDefault="001B2AEA" w:rsidP="001B2AEA"/>
    <w:p w:rsidR="001B2AEA" w:rsidRPr="001B2AEA" w:rsidRDefault="001B2AEA" w:rsidP="001B2AEA"/>
    <w:p w:rsidR="002737D2" w:rsidRPr="001B2AEA" w:rsidRDefault="001B2AEA" w:rsidP="001B2AEA">
      <w:pPr>
        <w:rPr>
          <w:b/>
        </w:rPr>
      </w:pPr>
      <w:r w:rsidRPr="001B2AEA">
        <w:rPr>
          <w:b/>
        </w:rPr>
        <w:t xml:space="preserve">I have had </w:t>
      </w:r>
      <w:smartTag w:uri="urn:schemas-microsoft-com:office:smarttags" w:element="City">
        <w:smartTag w:uri="urn:schemas-microsoft-com:office:smarttags" w:element="place">
          <w:r w:rsidRPr="001B2AEA">
            <w:rPr>
              <w:b/>
            </w:rPr>
            <w:t>Portage</w:t>
          </w:r>
        </w:smartTag>
      </w:smartTag>
      <w:r w:rsidRPr="001B2AEA">
        <w:rPr>
          <w:b/>
        </w:rPr>
        <w:t xml:space="preserve"> service/Early support team explained to me.</w:t>
      </w:r>
    </w:p>
    <w:p w:rsidR="001B2AEA" w:rsidRPr="001B2AEA" w:rsidRDefault="001B2AEA" w:rsidP="001B2AEA">
      <w:pPr>
        <w:rPr>
          <w:b/>
        </w:rPr>
      </w:pPr>
    </w:p>
    <w:p w:rsidR="001B2AEA" w:rsidRPr="001B2AEA" w:rsidRDefault="001B2AEA" w:rsidP="001B2AEA">
      <w:pPr>
        <w:rPr>
          <w:b/>
        </w:rPr>
      </w:pPr>
      <w:r w:rsidRPr="001B2AEA">
        <w:rPr>
          <w:b/>
        </w:rPr>
        <w:t>I have had the child protection issue explained to me</w:t>
      </w:r>
    </w:p>
    <w:p w:rsidR="001B2AEA" w:rsidRPr="001B2AEA" w:rsidRDefault="001B2AEA" w:rsidP="001B2AEA">
      <w:pPr>
        <w:rPr>
          <w:b/>
        </w:rPr>
      </w:pPr>
    </w:p>
    <w:p w:rsidR="001B2AEA" w:rsidRPr="001B2AEA" w:rsidRDefault="001B2AEA" w:rsidP="001B2AEA">
      <w:pPr>
        <w:rPr>
          <w:b/>
        </w:rPr>
      </w:pPr>
      <w:r w:rsidRPr="001B2AEA">
        <w:rPr>
          <w:b/>
        </w:rPr>
        <w:t>I give permission for information to be passed on to other professionals listed above on a need to know basis.</w:t>
      </w:r>
    </w:p>
    <w:p w:rsidR="001B2AEA" w:rsidRPr="001B2AEA" w:rsidRDefault="001B2AEA" w:rsidP="001B2AEA">
      <w:pPr>
        <w:rPr>
          <w:b/>
        </w:rPr>
      </w:pPr>
    </w:p>
    <w:p w:rsidR="001B2AEA" w:rsidRPr="001B2AEA" w:rsidRDefault="001B2AEA" w:rsidP="001B2AEA">
      <w:pPr>
        <w:rPr>
          <w:b/>
        </w:rPr>
      </w:pPr>
      <w:r w:rsidRPr="001B2AEA">
        <w:rPr>
          <w:b/>
        </w:rPr>
        <w:t>I give permission for my child to be discussed at the locality inclusion forums</w:t>
      </w:r>
    </w:p>
    <w:p w:rsidR="001B2AEA" w:rsidRPr="001B2AEA" w:rsidRDefault="001B2AEA" w:rsidP="001B2AEA">
      <w:pPr>
        <w:rPr>
          <w:b/>
        </w:rPr>
      </w:pPr>
    </w:p>
    <w:p w:rsidR="001B2AEA" w:rsidRPr="001B2AEA" w:rsidRDefault="001B2AEA" w:rsidP="001B2AEA">
      <w:pPr>
        <w:rPr>
          <w:b/>
        </w:rPr>
      </w:pPr>
      <w:r w:rsidRPr="001B2AEA">
        <w:rPr>
          <w:b/>
        </w:rPr>
        <w:t>I give permission for the use of photographs and video material of my child for use on the portage assessment and the recording of play activity and in the early support family file.</w:t>
      </w:r>
    </w:p>
    <w:p w:rsidR="001B2AEA" w:rsidRPr="001B2AEA" w:rsidRDefault="001B2AEA" w:rsidP="001B2AEA">
      <w:pPr>
        <w:rPr>
          <w:b/>
        </w:rPr>
      </w:pPr>
    </w:p>
    <w:p w:rsidR="001B2AEA" w:rsidRPr="001B2AEA" w:rsidRDefault="001B2AEA" w:rsidP="001B2AEA">
      <w:pPr>
        <w:rPr>
          <w:b/>
        </w:rPr>
      </w:pPr>
      <w:r w:rsidRPr="001B2AEA">
        <w:rPr>
          <w:b/>
        </w:rPr>
        <w:t>Signed:</w:t>
      </w:r>
    </w:p>
    <w:p w:rsidR="001B2AEA" w:rsidRPr="001B2AEA" w:rsidRDefault="001B2AEA" w:rsidP="001B2AEA">
      <w:pPr>
        <w:rPr>
          <w:b/>
        </w:rPr>
      </w:pPr>
    </w:p>
    <w:p w:rsidR="001B2AEA" w:rsidRPr="001B2AEA" w:rsidRDefault="001B2AEA" w:rsidP="001B2AEA">
      <w:pPr>
        <w:rPr>
          <w:b/>
          <w:u w:val="single"/>
        </w:rPr>
      </w:pPr>
      <w:r w:rsidRPr="001B2AEA">
        <w:rPr>
          <w:b/>
          <w:u w:val="single"/>
        </w:rPr>
        <w:t>Recommended Input:</w:t>
      </w:r>
    </w:p>
    <w:p w:rsidR="001B2AEA" w:rsidRPr="001B2AEA" w:rsidRDefault="001B2AEA" w:rsidP="001B2AEA">
      <w:pPr>
        <w:rPr>
          <w:b/>
          <w:u w:val="single"/>
        </w:rPr>
      </w:pPr>
    </w:p>
    <w:p w:rsidR="001B2AEA" w:rsidRDefault="001B2AEA" w:rsidP="001B2AEA">
      <w:pPr>
        <w:rPr>
          <w:b/>
          <w:u w:val="single"/>
        </w:rPr>
      </w:pPr>
      <w:r w:rsidRPr="001B2AEA">
        <w:rPr>
          <w:b/>
          <w:u w:val="single"/>
        </w:rPr>
        <w:t xml:space="preserve">Action from taken as result of information visit: </w:t>
      </w:r>
    </w:p>
    <w:p w:rsidR="00402D59" w:rsidRDefault="00402D59" w:rsidP="001B2AEA">
      <w:pPr>
        <w:rPr>
          <w:b/>
          <w:u w:val="single"/>
        </w:rPr>
      </w:pPr>
    </w:p>
    <w:p w:rsidR="006720CB" w:rsidRPr="00402D59" w:rsidRDefault="006720CB" w:rsidP="00402D59">
      <w:pPr>
        <w:pStyle w:val="Heading2"/>
      </w:pPr>
      <w:r w:rsidRPr="00402D59">
        <w:lastRenderedPageBreak/>
        <w:t>Salford CWD/SEND pathway: Checklist for Engagement Leads</w:t>
      </w:r>
    </w:p>
    <w:p w:rsidR="006720CB" w:rsidRPr="006720CB" w:rsidRDefault="006720CB" w:rsidP="006720CB">
      <w:pPr>
        <w:spacing w:after="200" w:line="276" w:lineRule="auto"/>
        <w:rPr>
          <w:rFonts w:ascii="Calibri" w:eastAsia="Calibri" w:hAnsi="Calibri"/>
          <w:sz w:val="28"/>
          <w:szCs w:val="22"/>
          <w:lang w:eastAsia="en-US"/>
        </w:rPr>
      </w:pPr>
      <w:r w:rsidRPr="006720CB">
        <w:rPr>
          <w:rFonts w:ascii="Calibri" w:eastAsia="Calibri" w:hAnsi="Calibri"/>
          <w:b/>
          <w:sz w:val="28"/>
          <w:szCs w:val="22"/>
          <w:lang w:eastAsia="en-US"/>
        </w:rPr>
        <w:t>Health Information</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GP</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Dentist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Immunisation Status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Vision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Hearing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Allergies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Medication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Diagnosis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Health Agencies involved or previously involved</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Has the child got a care plan in place?</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Sleep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Diet </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Behaviour</w:t>
      </w:r>
    </w:p>
    <w:p w:rsidR="006720CB" w:rsidRPr="006720CB" w:rsidRDefault="006720CB" w:rsidP="006720CB">
      <w:pPr>
        <w:numPr>
          <w:ilvl w:val="0"/>
          <w:numId w:val="2"/>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Toileting (for younger children)</w:t>
      </w:r>
    </w:p>
    <w:p w:rsidR="006720CB" w:rsidRPr="006720CB" w:rsidRDefault="006720CB" w:rsidP="006720CB">
      <w:pPr>
        <w:spacing w:after="200" w:line="276" w:lineRule="auto"/>
        <w:rPr>
          <w:rFonts w:ascii="Calibri" w:eastAsia="Calibri" w:hAnsi="Calibri"/>
          <w:szCs w:val="22"/>
          <w:lang w:eastAsia="en-US"/>
        </w:rPr>
      </w:pPr>
    </w:p>
    <w:p w:rsidR="006720CB" w:rsidRPr="006720CB" w:rsidRDefault="006720CB" w:rsidP="006720CB">
      <w:pPr>
        <w:spacing w:after="200" w:line="276" w:lineRule="auto"/>
        <w:rPr>
          <w:rFonts w:ascii="Calibri" w:eastAsia="Calibri" w:hAnsi="Calibri"/>
          <w:szCs w:val="22"/>
          <w:lang w:eastAsia="en-US"/>
        </w:rPr>
      </w:pPr>
      <w:r w:rsidRPr="006720CB">
        <w:rPr>
          <w:rFonts w:ascii="Calibri" w:eastAsia="Calibri" w:hAnsi="Calibri"/>
          <w:szCs w:val="22"/>
          <w:lang w:eastAsia="en-US"/>
        </w:rPr>
        <w:t>To invite health professionals from South Locality to a Multi-Agency Meeting use:</w:t>
      </w:r>
    </w:p>
    <w:p w:rsidR="006720CB" w:rsidRPr="006720CB" w:rsidRDefault="006720CB" w:rsidP="006720CB">
      <w:pPr>
        <w:numPr>
          <w:ilvl w:val="0"/>
          <w:numId w:val="1"/>
        </w:numPr>
        <w:spacing w:after="200" w:line="276" w:lineRule="auto"/>
        <w:contextualSpacing/>
        <w:rPr>
          <w:rFonts w:ascii="Calibri" w:eastAsia="Calibri" w:hAnsi="Calibri"/>
          <w:szCs w:val="22"/>
          <w:lang w:eastAsia="en-US"/>
        </w:rPr>
      </w:pPr>
      <w:hyperlink r:id="rId5" w:history="1">
        <w:r w:rsidRPr="006720CB">
          <w:rPr>
            <w:rFonts w:ascii="Calibri" w:eastAsia="Calibri" w:hAnsi="Calibri"/>
            <w:color w:val="0000FF"/>
            <w:szCs w:val="22"/>
            <w:u w:val="single"/>
            <w:lang w:eastAsia="en-US"/>
          </w:rPr>
          <w:t>eccles.hvteam@nhs.net</w:t>
        </w:r>
      </w:hyperlink>
      <w:r w:rsidRPr="006720CB">
        <w:rPr>
          <w:rFonts w:ascii="Calibri" w:eastAsia="Calibri" w:hAnsi="Calibri"/>
          <w:szCs w:val="22"/>
          <w:lang w:eastAsia="en-US"/>
        </w:rPr>
        <w:t xml:space="preserve"> for health visiting</w:t>
      </w:r>
    </w:p>
    <w:p w:rsidR="006720CB" w:rsidRPr="006720CB" w:rsidRDefault="006720CB" w:rsidP="006720CB">
      <w:pPr>
        <w:numPr>
          <w:ilvl w:val="0"/>
          <w:numId w:val="1"/>
        </w:numPr>
        <w:spacing w:after="200" w:line="276" w:lineRule="auto"/>
        <w:contextualSpacing/>
        <w:rPr>
          <w:rFonts w:ascii="Calibri" w:eastAsia="Calibri" w:hAnsi="Calibri"/>
          <w:szCs w:val="22"/>
          <w:lang w:eastAsia="en-US"/>
        </w:rPr>
      </w:pPr>
      <w:hyperlink r:id="rId6" w:history="1">
        <w:r w:rsidRPr="006720CB">
          <w:rPr>
            <w:rFonts w:ascii="Calibri" w:eastAsia="Calibri" w:hAnsi="Calibri"/>
            <w:color w:val="0000FF"/>
            <w:szCs w:val="22"/>
            <w:u w:val="single"/>
            <w:lang w:eastAsia="en-US"/>
          </w:rPr>
          <w:t>sn.south@nhs.net</w:t>
        </w:r>
      </w:hyperlink>
      <w:r w:rsidRPr="006720CB">
        <w:rPr>
          <w:rFonts w:ascii="Calibri" w:eastAsia="Calibri" w:hAnsi="Calibri"/>
          <w:szCs w:val="22"/>
          <w:lang w:eastAsia="en-US"/>
        </w:rPr>
        <w:t xml:space="preserve">  for school nursing.</w:t>
      </w:r>
    </w:p>
    <w:p w:rsidR="006720CB" w:rsidRPr="006720CB" w:rsidRDefault="006720CB" w:rsidP="006720CB">
      <w:pPr>
        <w:spacing w:after="200" w:line="276" w:lineRule="auto"/>
        <w:rPr>
          <w:rFonts w:ascii="Calibri" w:eastAsia="Calibri" w:hAnsi="Calibri"/>
          <w:szCs w:val="22"/>
          <w:lang w:eastAsia="en-US"/>
        </w:rPr>
      </w:pPr>
    </w:p>
    <w:p w:rsidR="006720CB" w:rsidRPr="006720CB" w:rsidRDefault="006720CB" w:rsidP="006720CB">
      <w:pPr>
        <w:spacing w:after="200" w:line="276" w:lineRule="auto"/>
        <w:rPr>
          <w:rFonts w:ascii="Calibri" w:eastAsia="Calibri" w:hAnsi="Calibri"/>
          <w:b/>
          <w:sz w:val="28"/>
          <w:szCs w:val="22"/>
          <w:lang w:eastAsia="en-US"/>
        </w:rPr>
      </w:pPr>
      <w:r w:rsidRPr="006720CB">
        <w:rPr>
          <w:rFonts w:ascii="Calibri" w:eastAsia="Calibri" w:hAnsi="Calibri"/>
          <w:b/>
          <w:sz w:val="28"/>
          <w:szCs w:val="22"/>
          <w:lang w:eastAsia="en-US"/>
        </w:rPr>
        <w:t>Social care prompts / questions</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Do parents know social care is not just about child protection?</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Have they had any involvement with Children’s Services?</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Have any siblings?</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Have they accessed any targeted activities?</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Do they know about the Springwood playground</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 xml:space="preserve">Have parents had a </w:t>
      </w:r>
      <w:proofErr w:type="gramStart"/>
      <w:r w:rsidRPr="006720CB">
        <w:rPr>
          <w:rFonts w:ascii="Calibri" w:eastAsia="Calibri" w:hAnsi="Calibri"/>
          <w:szCs w:val="22"/>
          <w:lang w:eastAsia="en-US"/>
        </w:rPr>
        <w:t>carers</w:t>
      </w:r>
      <w:proofErr w:type="gramEnd"/>
      <w:r w:rsidRPr="006720CB">
        <w:rPr>
          <w:rFonts w:ascii="Calibri" w:eastAsia="Calibri" w:hAnsi="Calibri"/>
          <w:szCs w:val="22"/>
          <w:lang w:eastAsia="en-US"/>
        </w:rPr>
        <w:t xml:space="preserve"> assessment?</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Have they ever accessed support from the carers centre?</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Do they pay privately for any services?</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Are they claiming the right benefits?</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Do parents have health problems?</w:t>
      </w:r>
    </w:p>
    <w:p w:rsidR="006720CB" w:rsidRPr="006720CB" w:rsidRDefault="006720CB" w:rsidP="006720CB">
      <w:pPr>
        <w:numPr>
          <w:ilvl w:val="0"/>
          <w:numId w:val="3"/>
        </w:numPr>
        <w:spacing w:after="200" w:line="276" w:lineRule="auto"/>
        <w:contextualSpacing/>
        <w:rPr>
          <w:rFonts w:ascii="Calibri" w:eastAsia="Calibri" w:hAnsi="Calibri"/>
          <w:szCs w:val="22"/>
          <w:lang w:eastAsia="en-US"/>
        </w:rPr>
      </w:pPr>
      <w:r w:rsidRPr="006720CB">
        <w:rPr>
          <w:rFonts w:ascii="Calibri" w:eastAsia="Calibri" w:hAnsi="Calibri"/>
          <w:szCs w:val="22"/>
          <w:lang w:eastAsia="en-US"/>
        </w:rPr>
        <w:t>Does the child sleep through the night?</w:t>
      </w:r>
    </w:p>
    <w:p w:rsidR="006720CB" w:rsidRPr="001B2AEA" w:rsidRDefault="006720CB" w:rsidP="001B2AEA">
      <w:pPr>
        <w:rPr>
          <w:b/>
          <w:u w:val="single"/>
        </w:rPr>
      </w:pPr>
    </w:p>
    <w:sectPr w:rsidR="006720CB" w:rsidRPr="001B2A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553C"/>
    <w:multiLevelType w:val="hybridMultilevel"/>
    <w:tmpl w:val="61CE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A48F2"/>
    <w:multiLevelType w:val="hybridMultilevel"/>
    <w:tmpl w:val="45AA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1455B"/>
    <w:multiLevelType w:val="hybridMultilevel"/>
    <w:tmpl w:val="D30A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D3"/>
    <w:rsid w:val="00110107"/>
    <w:rsid w:val="001B2AEA"/>
    <w:rsid w:val="002737D2"/>
    <w:rsid w:val="00402D59"/>
    <w:rsid w:val="00591AC7"/>
    <w:rsid w:val="006720CB"/>
    <w:rsid w:val="007B31FC"/>
    <w:rsid w:val="008A652D"/>
    <w:rsid w:val="009331D3"/>
    <w:rsid w:val="00A925EC"/>
    <w:rsid w:val="00AD050A"/>
    <w:rsid w:val="00EF61B5"/>
    <w:rsid w:val="00FA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FDD0F45-5333-40EE-96C4-199AD4A3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D59"/>
    <w:rPr>
      <w:sz w:val="24"/>
      <w:szCs w:val="24"/>
    </w:rPr>
  </w:style>
  <w:style w:type="paragraph" w:styleId="Heading1">
    <w:name w:val="heading 1"/>
    <w:basedOn w:val="Normal"/>
    <w:next w:val="Normal"/>
    <w:link w:val="Heading1Char"/>
    <w:qFormat/>
    <w:rsid w:val="00402D5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nhideWhenUsed/>
    <w:qFormat/>
    <w:rsid w:val="00402D59"/>
    <w:pPr>
      <w:spacing w:after="200" w:line="276" w:lineRule="auto"/>
      <w:outlineLvl w:val="1"/>
    </w:pPr>
    <w:rPr>
      <w:rFonts w:ascii="Calibri" w:eastAsia="Calibri" w:hAnsi="Calibri"/>
      <w:b/>
      <w:sz w:val="36"/>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7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2D59"/>
    <w:rPr>
      <w:rFonts w:eastAsiaTheme="majorEastAsia" w:cstheme="majorBidi"/>
      <w:sz w:val="32"/>
      <w:szCs w:val="32"/>
    </w:rPr>
  </w:style>
  <w:style w:type="character" w:customStyle="1" w:styleId="Heading2Char">
    <w:name w:val="Heading 2 Char"/>
    <w:basedOn w:val="DefaultParagraphFont"/>
    <w:link w:val="Heading2"/>
    <w:rsid w:val="00402D59"/>
    <w:rPr>
      <w:rFonts w:ascii="Calibri" w:eastAsia="Calibri" w:hAnsi="Calibri"/>
      <w:b/>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south@nhs.net" TargetMode="External"/><Relationship Id="rId5" Type="http://schemas.openxmlformats.org/officeDocument/2006/relationships/hyperlink" Target="mailto:eccles.hvteam@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Early Support Information check list</vt:lpstr>
    </vt:vector>
  </TitlesOfParts>
  <Company>Salford City Council</Company>
  <LinksUpToDate>false</LinksUpToDate>
  <CharactersWithSpaces>3738</CharactersWithSpaces>
  <SharedDoc>false</SharedDoc>
  <HLinks>
    <vt:vector size="12" baseType="variant">
      <vt:variant>
        <vt:i4>4653113</vt:i4>
      </vt:variant>
      <vt:variant>
        <vt:i4>3</vt:i4>
      </vt:variant>
      <vt:variant>
        <vt:i4>0</vt:i4>
      </vt:variant>
      <vt:variant>
        <vt:i4>5</vt:i4>
      </vt:variant>
      <vt:variant>
        <vt:lpwstr>mailto:sn.south@nhs.net</vt:lpwstr>
      </vt:variant>
      <vt:variant>
        <vt:lpwstr/>
      </vt:variant>
      <vt:variant>
        <vt:i4>5636136</vt:i4>
      </vt:variant>
      <vt:variant>
        <vt:i4>0</vt:i4>
      </vt:variant>
      <vt:variant>
        <vt:i4>0</vt:i4>
      </vt:variant>
      <vt:variant>
        <vt:i4>5</vt:i4>
      </vt:variant>
      <vt:variant>
        <vt:lpwstr>mailto:eccles.hvteam@nhs.net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Support Information check list</dc:title>
  <dc:subject/>
  <dc:creator>Salford City Council</dc:creator>
  <cp:keywords/>
  <cp:lastModifiedBy>McComb, Steve</cp:lastModifiedBy>
  <cp:revision>2</cp:revision>
  <cp:lastPrinted>2010-06-14T10:44:00Z</cp:lastPrinted>
  <dcterms:created xsi:type="dcterms:W3CDTF">2021-11-16T14:26:00Z</dcterms:created>
  <dcterms:modified xsi:type="dcterms:W3CDTF">2021-11-16T14:26:00Z</dcterms:modified>
</cp:coreProperties>
</file>